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93" w:rsidRDefault="00774093"/>
    <w:tbl>
      <w:tblPr>
        <w:tblpPr w:leftFromText="180" w:rightFromText="180" w:vertAnchor="text" w:horzAnchor="margin" w:tblpY="-178"/>
        <w:tblW w:w="10020" w:type="dxa"/>
        <w:tblLook w:val="01E0" w:firstRow="1" w:lastRow="1" w:firstColumn="1" w:lastColumn="1" w:noHBand="0" w:noVBand="0"/>
      </w:tblPr>
      <w:tblGrid>
        <w:gridCol w:w="3596"/>
        <w:gridCol w:w="6424"/>
      </w:tblGrid>
      <w:tr w:rsidR="00774093" w:rsidTr="00801F92">
        <w:trPr>
          <w:trHeight w:val="180"/>
        </w:trPr>
        <w:tc>
          <w:tcPr>
            <w:tcW w:w="3596" w:type="dxa"/>
          </w:tcPr>
          <w:p w:rsidR="00774093" w:rsidRDefault="00774093" w:rsidP="00801F92">
            <w:r>
              <w:t xml:space="preserve">TUẦN : </w:t>
            </w:r>
            <w:r w:rsidR="006667CF">
              <w:t>31</w:t>
            </w:r>
            <w:r>
              <w:t xml:space="preserve"> </w:t>
            </w:r>
            <w:r>
              <w:tab/>
              <w:t xml:space="preserve">   TIẾT : </w:t>
            </w:r>
            <w:r w:rsidR="006667CF">
              <w:t>31</w:t>
            </w:r>
            <w:r>
              <w:t xml:space="preserve"> </w:t>
            </w:r>
          </w:p>
          <w:p w:rsidR="00774093" w:rsidRDefault="00774093" w:rsidP="00801F92">
            <w:r>
              <w:t>Ngày dạy:</w:t>
            </w:r>
          </w:p>
          <w:p w:rsidR="00774093" w:rsidRDefault="00A318F0" w:rsidP="00801F92">
            <w:r>
              <w:t>17</w:t>
            </w:r>
            <w:r w:rsidR="00774093">
              <w:t>/0</w:t>
            </w:r>
            <w:r>
              <w:t>4</w:t>
            </w:r>
            <w:r w:rsidR="00774093">
              <w:t>/202</w:t>
            </w:r>
            <w:r>
              <w:t>3</w:t>
            </w:r>
            <w:r w:rsidR="00774093">
              <w:t xml:space="preserve"> – </w:t>
            </w:r>
            <w:r>
              <w:t>22</w:t>
            </w:r>
            <w:r w:rsidR="00774093">
              <w:t>/0</w:t>
            </w:r>
            <w:r>
              <w:t>4</w:t>
            </w:r>
            <w:r w:rsidR="00774093">
              <w:t>/202</w:t>
            </w:r>
            <w:r>
              <w:t>3</w:t>
            </w:r>
            <w:bookmarkStart w:id="0" w:name="_GoBack"/>
            <w:bookmarkEnd w:id="0"/>
            <w:r w:rsidR="00774093">
              <w:tab/>
            </w:r>
          </w:p>
          <w:p w:rsidR="00774093" w:rsidRDefault="00774093" w:rsidP="00801F92">
            <w:r>
              <w:t>Lớp dạy: Khối 8</w:t>
            </w:r>
          </w:p>
          <w:p w:rsidR="00774093" w:rsidRDefault="00774093" w:rsidP="00801F92">
            <w:pPr>
              <w:rPr>
                <w:lang w:val="es-AR"/>
              </w:rPr>
            </w:pPr>
          </w:p>
        </w:tc>
        <w:tc>
          <w:tcPr>
            <w:tcW w:w="6424" w:type="dxa"/>
            <w:hideMark/>
          </w:tcPr>
          <w:p w:rsidR="00774093" w:rsidRDefault="00774093" w:rsidP="00801F92">
            <w:pPr>
              <w:ind w:left="374" w:firstLine="40"/>
              <w:jc w:val="center"/>
              <w:rPr>
                <w:b/>
                <w:bCs/>
                <w:color w:val="000000"/>
                <w:lang w:val="es-AR"/>
              </w:rPr>
            </w:pPr>
            <w:r>
              <w:rPr>
                <w:b/>
                <w:bCs/>
                <w:i/>
                <w:iCs/>
                <w:color w:val="000000"/>
                <w:lang w:val="es-AR"/>
              </w:rPr>
              <w:t>CHỦ ĐỀ</w:t>
            </w:r>
          </w:p>
          <w:p w:rsidR="00774093" w:rsidRDefault="00774093" w:rsidP="00774093">
            <w:pPr>
              <w:jc w:val="center"/>
              <w:rPr>
                <w:b/>
                <w:bCs/>
                <w:color w:val="000000"/>
                <w:lang w:val="es-AR"/>
              </w:rPr>
            </w:pPr>
            <w:r>
              <w:rPr>
                <w:b/>
                <w:bCs/>
                <w:color w:val="000000"/>
                <w:lang w:val="es-AR"/>
              </w:rPr>
              <w:t>NHIỆT NĂNG – DẪN NHIỆT – ĐỐI LƯU – BỨC XẠ NHIỆT (3)</w:t>
            </w:r>
          </w:p>
        </w:tc>
      </w:tr>
    </w:tbl>
    <w:p w:rsidR="00774093" w:rsidRDefault="00774093" w:rsidP="00774093">
      <w:pPr>
        <w:ind w:left="57"/>
        <w:rPr>
          <w:lang w:val="es-AR"/>
        </w:rPr>
      </w:pPr>
      <w:r>
        <w:rPr>
          <w:b/>
          <w:bCs/>
          <w:lang w:val="es-AR"/>
        </w:rPr>
        <w:t>A. Mục tiêu</w:t>
      </w:r>
      <w:r>
        <w:rPr>
          <w:lang w:val="es-AR"/>
        </w:rPr>
        <w:t xml:space="preserve"> :</w:t>
      </w:r>
    </w:p>
    <w:p w:rsidR="00774093" w:rsidRDefault="00774093" w:rsidP="00774093">
      <w:pPr>
        <w:rPr>
          <w:lang w:val="es-AR"/>
        </w:rPr>
      </w:pPr>
      <w:r>
        <w:rPr>
          <w:u w:val="single"/>
          <w:lang w:val="es-AR"/>
        </w:rPr>
        <w:t>1. Kiến thức</w:t>
      </w:r>
      <w:r>
        <w:rPr>
          <w:lang w:val="es-AR"/>
        </w:rPr>
        <w:t xml:space="preserve"> : </w:t>
      </w:r>
    </w:p>
    <w:p w:rsidR="00774093" w:rsidRDefault="00774093" w:rsidP="00774093">
      <w:pPr>
        <w:rPr>
          <w:lang w:val="es-AR"/>
        </w:rPr>
      </w:pPr>
      <w:r>
        <w:rPr>
          <w:lang w:val="es-AR"/>
        </w:rPr>
        <w:t xml:space="preserve">-Nhận biết  được dòng đối lưu trong chất lỏng và trong chất khí </w:t>
      </w:r>
    </w:p>
    <w:p w:rsidR="00774093" w:rsidRDefault="00774093" w:rsidP="00774093">
      <w:pPr>
        <w:rPr>
          <w:lang w:val="es-AR"/>
        </w:rPr>
      </w:pPr>
      <w:r>
        <w:rPr>
          <w:lang w:val="es-AR"/>
        </w:rPr>
        <w:t xml:space="preserve">-Biết đối lưu xẩy ra trong môi trường nào và không xẩy ra trong môi trường nào </w:t>
      </w:r>
    </w:p>
    <w:p w:rsidR="00774093" w:rsidRDefault="00774093" w:rsidP="00774093">
      <w:pPr>
        <w:rPr>
          <w:lang w:val="es-AR"/>
        </w:rPr>
      </w:pPr>
      <w:r>
        <w:rPr>
          <w:lang w:val="es-AR"/>
        </w:rPr>
        <w:t xml:space="preserve">-Tìm được ví dụ về sự bức xạ nhiệt </w:t>
      </w:r>
    </w:p>
    <w:p w:rsidR="00774093" w:rsidRDefault="00774093" w:rsidP="00774093">
      <w:pPr>
        <w:rPr>
          <w:lang w:val="es-AR"/>
        </w:rPr>
      </w:pPr>
      <w:r>
        <w:rPr>
          <w:lang w:val="es-AR"/>
        </w:rPr>
        <w:t xml:space="preserve">-Nêu được hình thức truyền nhiệt chủ yếu của chất rắn , lỏng khí , chân không </w:t>
      </w:r>
    </w:p>
    <w:p w:rsidR="00774093" w:rsidRDefault="00774093" w:rsidP="00774093">
      <w:pPr>
        <w:rPr>
          <w:lang w:val="es-AR"/>
        </w:rPr>
      </w:pPr>
      <w:r>
        <w:rPr>
          <w:u w:val="single"/>
          <w:lang w:val="es-AR"/>
        </w:rPr>
        <w:t>2. Kĩ năng</w:t>
      </w:r>
      <w:r>
        <w:rPr>
          <w:lang w:val="es-AR"/>
        </w:rPr>
        <w:t xml:space="preserve"> : </w:t>
      </w:r>
    </w:p>
    <w:p w:rsidR="00774093" w:rsidRDefault="00774093" w:rsidP="00774093">
      <w:pPr>
        <w:rPr>
          <w:lang w:val="es-AR"/>
        </w:rPr>
      </w:pPr>
      <w:r>
        <w:rPr>
          <w:lang w:val="es-AR"/>
        </w:rPr>
        <w:t xml:space="preserve">     Rèn Kỹ năng quan sát hiện tượng và so sánh sự khác nhau giữa các hiện tượng </w:t>
      </w:r>
    </w:p>
    <w:p w:rsidR="00774093" w:rsidRDefault="00774093" w:rsidP="00774093">
      <w:pPr>
        <w:rPr>
          <w:lang w:val="es-AR"/>
        </w:rPr>
      </w:pPr>
      <w:r>
        <w:rPr>
          <w:u w:val="single"/>
          <w:lang w:val="es-AR"/>
        </w:rPr>
        <w:t>3. Thái độ</w:t>
      </w:r>
      <w:r>
        <w:rPr>
          <w:lang w:val="es-AR"/>
        </w:rPr>
        <w:t xml:space="preserve"> :  </w:t>
      </w:r>
    </w:p>
    <w:p w:rsidR="00774093" w:rsidRDefault="00774093" w:rsidP="00774093">
      <w:pPr>
        <w:rPr>
          <w:lang w:val="es-AR"/>
        </w:rPr>
      </w:pPr>
      <w:r>
        <w:rPr>
          <w:lang w:val="es-AR"/>
        </w:rPr>
        <w:t xml:space="preserve">- Có tinh thần tương tác nhóm </w:t>
      </w:r>
    </w:p>
    <w:p w:rsidR="00774093" w:rsidRDefault="00774093" w:rsidP="00774093">
      <w:pPr>
        <w:rPr>
          <w:b/>
          <w:bCs/>
          <w:lang w:val="es-AR"/>
        </w:rPr>
      </w:pPr>
      <w:r>
        <w:rPr>
          <w:b/>
          <w:bCs/>
          <w:lang w:val="es-AR"/>
        </w:rPr>
        <w:t xml:space="preserve">B. Chuẩn bị </w:t>
      </w:r>
    </w:p>
    <w:p w:rsidR="00774093" w:rsidRDefault="00774093" w:rsidP="00774093">
      <w:pPr>
        <w:rPr>
          <w:lang w:val="es-AR"/>
        </w:rPr>
      </w:pPr>
      <w:r>
        <w:rPr>
          <w:lang w:val="es-AR"/>
        </w:rPr>
        <w:t>- Giáo viên :  Dụng cụ thí nghiệm như hình 23.2; 23.3; 23.4; 23.5  SGK ; phích nước nóng , tranh vẽ cái phích .</w:t>
      </w:r>
    </w:p>
    <w:p w:rsidR="00774093" w:rsidRDefault="00774093" w:rsidP="00774093">
      <w:pPr>
        <w:rPr>
          <w:lang w:val="es-AR"/>
        </w:rPr>
      </w:pPr>
      <w:r>
        <w:rPr>
          <w:lang w:val="es-AR"/>
        </w:rPr>
        <w:t xml:space="preserve">- Học sinh  : Xem trước bài </w:t>
      </w:r>
    </w:p>
    <w:p w:rsidR="00774093" w:rsidRDefault="00774093" w:rsidP="00774093">
      <w:pPr>
        <w:rPr>
          <w:b/>
          <w:bCs/>
          <w:lang w:val="es-AR"/>
        </w:rPr>
      </w:pPr>
      <w:r>
        <w:rPr>
          <w:b/>
          <w:bCs/>
          <w:lang w:val="es-AR"/>
        </w:rPr>
        <w:t xml:space="preserve">C. Tiến trình dạy học </w:t>
      </w:r>
    </w:p>
    <w:p w:rsidR="00774093" w:rsidRDefault="00774093" w:rsidP="00774093">
      <w:pPr>
        <w:tabs>
          <w:tab w:val="left" w:pos="0"/>
        </w:tabs>
        <w:rPr>
          <w:lang w:val="es-AR"/>
        </w:rPr>
      </w:pPr>
      <w:r>
        <w:rPr>
          <w:u w:val="single"/>
          <w:lang w:val="es-AR"/>
        </w:rPr>
        <w:t>1. Ổn định lớp</w:t>
      </w:r>
      <w:r>
        <w:rPr>
          <w:lang w:val="es-AR"/>
        </w:rPr>
        <w:t xml:space="preserve">:        </w:t>
      </w:r>
    </w:p>
    <w:p w:rsidR="00774093" w:rsidRDefault="00774093" w:rsidP="00774093">
      <w:pPr>
        <w:tabs>
          <w:tab w:val="left" w:pos="0"/>
        </w:tabs>
        <w:rPr>
          <w:lang w:val="es-AR"/>
        </w:rPr>
      </w:pPr>
      <w:r>
        <w:rPr>
          <w:u w:val="single"/>
          <w:lang w:val="es-AR"/>
        </w:rPr>
        <w:t>2. Kiểm tra:</w:t>
      </w:r>
      <w:r>
        <w:rPr>
          <w:lang w:val="es-AR"/>
        </w:rPr>
        <w:t xml:space="preserve"> (15')</w:t>
      </w:r>
    </w:p>
    <w:tbl>
      <w:tblPr>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2718"/>
        <w:gridCol w:w="6030"/>
        <w:gridCol w:w="1071"/>
      </w:tblGrid>
      <w:tr w:rsidR="00774093" w:rsidTr="00801F92">
        <w:tc>
          <w:tcPr>
            <w:tcW w:w="2718" w:type="dxa"/>
            <w:tcBorders>
              <w:top w:val="single" w:sz="4" w:space="0" w:color="E36C0A"/>
              <w:left w:val="single" w:sz="4" w:space="0" w:color="E36C0A"/>
              <w:bottom w:val="single" w:sz="4" w:space="0" w:color="E36C0A"/>
              <w:right w:val="single" w:sz="4" w:space="0" w:color="E36C0A"/>
            </w:tcBorders>
            <w:vAlign w:val="center"/>
            <w:hideMark/>
          </w:tcPr>
          <w:p w:rsidR="00774093" w:rsidRDefault="00774093" w:rsidP="00801F92">
            <w:pPr>
              <w:jc w:val="center"/>
              <w:rPr>
                <w:b/>
                <w:lang w:val="es-AR"/>
              </w:rPr>
            </w:pPr>
            <w:r>
              <w:rPr>
                <w:b/>
                <w:lang w:val="es-AR"/>
              </w:rPr>
              <w:t>Câu hỏi</w:t>
            </w:r>
          </w:p>
        </w:tc>
        <w:tc>
          <w:tcPr>
            <w:tcW w:w="6030" w:type="dxa"/>
            <w:tcBorders>
              <w:top w:val="single" w:sz="4" w:space="0" w:color="E36C0A"/>
              <w:left w:val="single" w:sz="4" w:space="0" w:color="E36C0A"/>
              <w:bottom w:val="single" w:sz="4" w:space="0" w:color="E36C0A"/>
              <w:right w:val="single" w:sz="4" w:space="0" w:color="E36C0A"/>
            </w:tcBorders>
            <w:vAlign w:val="center"/>
            <w:hideMark/>
          </w:tcPr>
          <w:p w:rsidR="00774093" w:rsidRDefault="00774093" w:rsidP="00801F92">
            <w:pPr>
              <w:jc w:val="center"/>
              <w:rPr>
                <w:b/>
                <w:lang w:val="es-AR"/>
              </w:rPr>
            </w:pPr>
            <w:r>
              <w:rPr>
                <w:b/>
                <w:lang w:val="es-AR"/>
              </w:rPr>
              <w:t>Đáp án</w:t>
            </w:r>
          </w:p>
        </w:tc>
        <w:tc>
          <w:tcPr>
            <w:tcW w:w="1071" w:type="dxa"/>
            <w:tcBorders>
              <w:top w:val="single" w:sz="4" w:space="0" w:color="E36C0A"/>
              <w:left w:val="single" w:sz="4" w:space="0" w:color="E36C0A"/>
              <w:bottom w:val="single" w:sz="4" w:space="0" w:color="E36C0A"/>
              <w:right w:val="single" w:sz="4" w:space="0" w:color="E36C0A"/>
            </w:tcBorders>
            <w:vAlign w:val="center"/>
            <w:hideMark/>
          </w:tcPr>
          <w:p w:rsidR="00774093" w:rsidRDefault="00774093" w:rsidP="00801F92">
            <w:pPr>
              <w:jc w:val="center"/>
              <w:rPr>
                <w:b/>
                <w:lang w:val="es-AR"/>
              </w:rPr>
            </w:pPr>
            <w:r>
              <w:rPr>
                <w:b/>
                <w:lang w:val="es-AR"/>
              </w:rPr>
              <w:t>Điểm</w:t>
            </w:r>
          </w:p>
        </w:tc>
      </w:tr>
      <w:tr w:rsidR="00774093" w:rsidTr="00801F92">
        <w:tc>
          <w:tcPr>
            <w:tcW w:w="2718" w:type="dxa"/>
            <w:tcBorders>
              <w:top w:val="single" w:sz="4" w:space="0" w:color="E36C0A"/>
              <w:left w:val="single" w:sz="4" w:space="0" w:color="E36C0A"/>
              <w:bottom w:val="single" w:sz="4" w:space="0" w:color="E36C0A"/>
              <w:right w:val="single" w:sz="4" w:space="0" w:color="E36C0A"/>
            </w:tcBorders>
            <w:hideMark/>
          </w:tcPr>
          <w:p w:rsidR="00774093" w:rsidRDefault="00774093" w:rsidP="00801F92">
            <w:pPr>
              <w:rPr>
                <w:lang w:val="es-AR"/>
              </w:rPr>
            </w:pPr>
            <w:r>
              <w:rPr>
                <w:lang w:val="es-AR"/>
              </w:rPr>
              <w:t>Câu 1: Trình bày hiện tượng dẫn nhiệt. Lấy VD về hiện tượng dẫn nhiệt.</w:t>
            </w:r>
          </w:p>
        </w:tc>
        <w:tc>
          <w:tcPr>
            <w:tcW w:w="6030" w:type="dxa"/>
            <w:tcBorders>
              <w:top w:val="single" w:sz="4" w:space="0" w:color="E36C0A"/>
              <w:left w:val="single" w:sz="4" w:space="0" w:color="E36C0A"/>
              <w:bottom w:val="single" w:sz="4" w:space="0" w:color="E36C0A"/>
              <w:right w:val="single" w:sz="4" w:space="0" w:color="E36C0A"/>
            </w:tcBorders>
            <w:hideMark/>
          </w:tcPr>
          <w:p w:rsidR="00774093" w:rsidRDefault="00774093" w:rsidP="00801F92">
            <w:pPr>
              <w:rPr>
                <w:lang w:val="es-AR"/>
              </w:rPr>
            </w:pPr>
            <w:r>
              <w:rPr>
                <w:lang w:val="es-AR"/>
              </w:rPr>
              <w:t xml:space="preserve">Dẫn nhiệt là hình thức truyền nhiệt mà </w:t>
            </w:r>
            <w:r>
              <w:rPr>
                <w:lang w:val="vi-VN"/>
              </w:rPr>
              <w:t>nhiệt năng được truyền từ phần này sang phần khác, vật này sang vật khá</w:t>
            </w:r>
            <w:r>
              <w:rPr>
                <w:lang w:val="es-AR"/>
              </w:rPr>
              <w:t>c.</w:t>
            </w:r>
          </w:p>
          <w:p w:rsidR="00774093" w:rsidRDefault="00774093" w:rsidP="00801F92">
            <w:pPr>
              <w:rPr>
                <w:lang w:val="es-AR"/>
              </w:rPr>
            </w:pPr>
            <w:r>
              <w:rPr>
                <w:lang w:val="es-AR"/>
              </w:rPr>
              <w:t>VD: Cầm một đầu của thanh sắt, còn đầu kia cho vào lửa thì một lúc sau ta thấy đầu gần tay của thanh sắt nóng lên.</w:t>
            </w:r>
          </w:p>
        </w:tc>
        <w:tc>
          <w:tcPr>
            <w:tcW w:w="1071" w:type="dxa"/>
            <w:tcBorders>
              <w:top w:val="single" w:sz="4" w:space="0" w:color="E36C0A"/>
              <w:left w:val="single" w:sz="4" w:space="0" w:color="E36C0A"/>
              <w:bottom w:val="single" w:sz="4" w:space="0" w:color="E36C0A"/>
              <w:right w:val="single" w:sz="4" w:space="0" w:color="E36C0A"/>
            </w:tcBorders>
            <w:vAlign w:val="center"/>
          </w:tcPr>
          <w:p w:rsidR="00774093" w:rsidRDefault="00774093" w:rsidP="00801F92">
            <w:pPr>
              <w:jc w:val="center"/>
            </w:pPr>
            <w:r>
              <w:t>1.5</w:t>
            </w:r>
          </w:p>
          <w:p w:rsidR="00774093" w:rsidRDefault="00774093" w:rsidP="00801F92">
            <w:pPr>
              <w:jc w:val="center"/>
            </w:pPr>
          </w:p>
          <w:p w:rsidR="00774093" w:rsidRDefault="00774093" w:rsidP="00801F92">
            <w:pPr>
              <w:jc w:val="center"/>
            </w:pPr>
          </w:p>
          <w:p w:rsidR="00774093" w:rsidRDefault="00774093" w:rsidP="00801F92">
            <w:pPr>
              <w:jc w:val="center"/>
            </w:pPr>
            <w:r>
              <w:t>1.5</w:t>
            </w:r>
          </w:p>
        </w:tc>
      </w:tr>
      <w:tr w:rsidR="00774093" w:rsidTr="00801F92">
        <w:tc>
          <w:tcPr>
            <w:tcW w:w="2718" w:type="dxa"/>
            <w:tcBorders>
              <w:top w:val="single" w:sz="4" w:space="0" w:color="E36C0A"/>
              <w:left w:val="single" w:sz="4" w:space="0" w:color="E36C0A"/>
              <w:bottom w:val="single" w:sz="4" w:space="0" w:color="E36C0A"/>
              <w:right w:val="single" w:sz="4" w:space="0" w:color="E36C0A"/>
            </w:tcBorders>
            <w:hideMark/>
          </w:tcPr>
          <w:p w:rsidR="00774093" w:rsidRDefault="00774093" w:rsidP="00801F92">
            <w:pPr>
              <w:rPr>
                <w:lang w:val="vi-VN"/>
              </w:rPr>
            </w:pPr>
            <w:r>
              <w:t>Câu 2: So sánh s</w:t>
            </w:r>
            <w:r>
              <w:rPr>
                <w:lang w:val="vi-VN"/>
              </w:rPr>
              <w:t>ự dẫn nhiệt của các chất?</w:t>
            </w:r>
          </w:p>
        </w:tc>
        <w:tc>
          <w:tcPr>
            <w:tcW w:w="6030" w:type="dxa"/>
            <w:tcBorders>
              <w:top w:val="single" w:sz="4" w:space="0" w:color="E36C0A"/>
              <w:left w:val="single" w:sz="4" w:space="0" w:color="E36C0A"/>
              <w:bottom w:val="single" w:sz="4" w:space="0" w:color="E36C0A"/>
              <w:right w:val="single" w:sz="4" w:space="0" w:color="E36C0A"/>
            </w:tcBorders>
            <w:hideMark/>
          </w:tcPr>
          <w:p w:rsidR="00774093" w:rsidRDefault="00774093" w:rsidP="00801F92">
            <w:pPr>
              <w:rPr>
                <w:lang w:val="vi-VN"/>
              </w:rPr>
            </w:pPr>
            <w:r>
              <w:rPr>
                <w:lang w:val="vi-VN"/>
              </w:rPr>
              <w:t>Chất rắn dẫn nhiệt tốt hơn chất lỏng, chất lỏng dẫn nhiệt tốt hơn chất khí.</w:t>
            </w:r>
          </w:p>
        </w:tc>
        <w:tc>
          <w:tcPr>
            <w:tcW w:w="1071" w:type="dxa"/>
            <w:tcBorders>
              <w:top w:val="single" w:sz="4" w:space="0" w:color="E36C0A"/>
              <w:left w:val="single" w:sz="4" w:space="0" w:color="E36C0A"/>
              <w:bottom w:val="single" w:sz="4" w:space="0" w:color="E36C0A"/>
              <w:right w:val="single" w:sz="4" w:space="0" w:color="E36C0A"/>
            </w:tcBorders>
            <w:vAlign w:val="center"/>
            <w:hideMark/>
          </w:tcPr>
          <w:p w:rsidR="00774093" w:rsidRDefault="00774093" w:rsidP="00801F92">
            <w:pPr>
              <w:jc w:val="center"/>
            </w:pPr>
            <w:r>
              <w:t>3</w:t>
            </w:r>
          </w:p>
        </w:tc>
      </w:tr>
      <w:tr w:rsidR="00774093" w:rsidTr="00801F92">
        <w:tc>
          <w:tcPr>
            <w:tcW w:w="2718" w:type="dxa"/>
            <w:tcBorders>
              <w:top w:val="single" w:sz="4" w:space="0" w:color="E36C0A"/>
              <w:left w:val="single" w:sz="4" w:space="0" w:color="E36C0A"/>
              <w:bottom w:val="single" w:sz="4" w:space="0" w:color="E36C0A"/>
              <w:right w:val="single" w:sz="4" w:space="0" w:color="E36C0A"/>
            </w:tcBorders>
            <w:hideMark/>
          </w:tcPr>
          <w:p w:rsidR="00774093" w:rsidRDefault="00774093" w:rsidP="00801F92">
            <w:r>
              <w:t>Câu 3: Tại sao rót nước nóng vào cốc thủy tinh dày dễ vỡ hơn cốc mỏng?</w:t>
            </w:r>
          </w:p>
        </w:tc>
        <w:tc>
          <w:tcPr>
            <w:tcW w:w="6030" w:type="dxa"/>
            <w:tcBorders>
              <w:top w:val="single" w:sz="4" w:space="0" w:color="E36C0A"/>
              <w:left w:val="single" w:sz="4" w:space="0" w:color="E36C0A"/>
              <w:bottom w:val="single" w:sz="4" w:space="0" w:color="E36C0A"/>
              <w:right w:val="single" w:sz="4" w:space="0" w:color="E36C0A"/>
            </w:tcBorders>
            <w:hideMark/>
          </w:tcPr>
          <w:p w:rsidR="00774093" w:rsidRDefault="00774093" w:rsidP="00801F92">
            <w:r>
              <w:t>Khi rót n</w:t>
            </w:r>
            <w:r>
              <w:rPr>
                <w:lang w:val="vi-VN"/>
              </w:rPr>
              <w:t>ước vào cốc, nhiệt năng truyền từ thành trong của cốc ra thành ngoài.</w:t>
            </w:r>
          </w:p>
          <w:p w:rsidR="00774093" w:rsidRDefault="00774093" w:rsidP="00801F92">
            <w:r>
              <w:t>Cốc dày, sự truyền nhiệt này lâu hơn. Do đó có sự chênh lệch t</w:t>
            </w:r>
            <w:r>
              <w:rPr>
                <w:vertAlign w:val="superscript"/>
              </w:rPr>
              <w:t>o</w:t>
            </w:r>
            <w:r>
              <w:t>, thành trong của cốc nóng hơn nên nở ra nhiều hơn thành ngoài cốc làm cho cốc bị nứt.</w:t>
            </w:r>
          </w:p>
        </w:tc>
        <w:tc>
          <w:tcPr>
            <w:tcW w:w="1071" w:type="dxa"/>
            <w:tcBorders>
              <w:top w:val="single" w:sz="4" w:space="0" w:color="E36C0A"/>
              <w:left w:val="single" w:sz="4" w:space="0" w:color="E36C0A"/>
              <w:bottom w:val="single" w:sz="4" w:space="0" w:color="E36C0A"/>
              <w:right w:val="single" w:sz="4" w:space="0" w:color="E36C0A"/>
            </w:tcBorders>
            <w:vAlign w:val="center"/>
          </w:tcPr>
          <w:p w:rsidR="00774093" w:rsidRDefault="00774093" w:rsidP="00801F92">
            <w:pPr>
              <w:jc w:val="center"/>
            </w:pPr>
            <w:r>
              <w:t>1</w:t>
            </w:r>
          </w:p>
          <w:p w:rsidR="00774093" w:rsidRDefault="00774093" w:rsidP="00801F92"/>
          <w:p w:rsidR="00774093" w:rsidRDefault="00774093" w:rsidP="00801F92">
            <w:pPr>
              <w:jc w:val="center"/>
            </w:pPr>
            <w:r>
              <w:t>3</w:t>
            </w:r>
          </w:p>
        </w:tc>
      </w:tr>
    </w:tbl>
    <w:p w:rsidR="00774093" w:rsidRDefault="00774093" w:rsidP="00774093">
      <w:pPr>
        <w:jc w:val="both"/>
        <w:rPr>
          <w:u w:val="single"/>
        </w:rPr>
      </w:pPr>
      <w:r>
        <w:rPr>
          <w:u w:val="single"/>
        </w:rPr>
        <w:t>3. Bài mới:</w:t>
      </w:r>
    </w:p>
    <w:p w:rsidR="00774093" w:rsidRDefault="00774093" w:rsidP="00774093">
      <w:pPr>
        <w:tabs>
          <w:tab w:val="left" w:pos="0"/>
          <w:tab w:val="left" w:pos="7854"/>
        </w:tabs>
        <w:jc w:val="center"/>
        <w:rPr>
          <w:b/>
        </w:rPr>
      </w:pPr>
      <w:r>
        <w:rPr>
          <w:b/>
        </w:rPr>
        <w:t>Hoạt động 2: Nghiên cứu sự đối lưu và bức xạ nhiệt(20')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3120"/>
        <w:gridCol w:w="3609"/>
      </w:tblGrid>
      <w:tr w:rsidR="00774093" w:rsidTr="00801F92">
        <w:tc>
          <w:tcPr>
            <w:tcW w:w="3287"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b/>
                <w:bCs/>
                <w:lang w:val="fr-FR"/>
              </w:rPr>
            </w:pPr>
            <w:r>
              <w:rPr>
                <w:b/>
                <w:bCs/>
                <w:lang w:val="fr-FR"/>
              </w:rPr>
              <w:t>Hoạt động của thầy</w:t>
            </w:r>
          </w:p>
        </w:tc>
        <w:tc>
          <w:tcPr>
            <w:tcW w:w="3121"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b/>
                <w:bCs/>
                <w:lang w:val="fr-FR"/>
              </w:rPr>
            </w:pPr>
            <w:r>
              <w:rPr>
                <w:b/>
                <w:bCs/>
                <w:lang w:val="fr-FR"/>
              </w:rPr>
              <w:t>Hoạt động của trò</w:t>
            </w:r>
          </w:p>
        </w:tc>
        <w:tc>
          <w:tcPr>
            <w:tcW w:w="3611"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b/>
                <w:bCs/>
                <w:lang w:val="fr-FR"/>
              </w:rPr>
            </w:pPr>
            <w:r>
              <w:rPr>
                <w:b/>
                <w:bCs/>
                <w:lang w:val="fr-FR"/>
              </w:rPr>
              <w:t>Nội dung ghi bảng</w:t>
            </w:r>
          </w:p>
        </w:tc>
      </w:tr>
      <w:tr w:rsidR="00774093" w:rsidTr="00801F92">
        <w:tc>
          <w:tcPr>
            <w:tcW w:w="3287" w:type="dxa"/>
            <w:tcBorders>
              <w:top w:val="single" w:sz="4" w:space="0" w:color="auto"/>
              <w:left w:val="single" w:sz="4" w:space="0" w:color="auto"/>
              <w:bottom w:val="single" w:sz="4" w:space="0" w:color="auto"/>
              <w:right w:val="single" w:sz="4" w:space="0" w:color="auto"/>
            </w:tcBorders>
          </w:tcPr>
          <w:p w:rsidR="00774093" w:rsidRDefault="00774093" w:rsidP="00801F92">
            <w:pPr>
              <w:rPr>
                <w:lang w:val="fr-FR"/>
              </w:rPr>
            </w:pPr>
            <w:r>
              <w:rPr>
                <w:lang w:val="fr-FR"/>
              </w:rPr>
              <w:t>- Yêu cầu HS làm thí nghiệm h23.1)</w:t>
            </w:r>
          </w:p>
          <w:p w:rsidR="00774093" w:rsidRDefault="00774093" w:rsidP="00801F92">
            <w:r>
              <w:rPr>
                <w:noProof/>
              </w:rPr>
              <w:drawing>
                <wp:inline distT="0" distB="0" distL="0" distR="0" wp14:anchorId="4520D768" wp14:editId="17F49137">
                  <wp:extent cx="1895475" cy="1190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30000" contrast="-18000"/>
                            <a:extLst>
                              <a:ext uri="{28A0092B-C50C-407E-A947-70E740481C1C}">
                                <a14:useLocalDpi xmlns:a14="http://schemas.microsoft.com/office/drawing/2010/main" val="0"/>
                              </a:ext>
                            </a:extLst>
                          </a:blip>
                          <a:srcRect/>
                          <a:stretch>
                            <a:fillRect/>
                          </a:stretch>
                        </pic:blipFill>
                        <pic:spPr bwMode="auto">
                          <a:xfrm>
                            <a:off x="0" y="0"/>
                            <a:ext cx="1895475" cy="1190625"/>
                          </a:xfrm>
                          <a:prstGeom prst="rect">
                            <a:avLst/>
                          </a:prstGeom>
                          <a:noFill/>
                          <a:ln>
                            <a:noFill/>
                          </a:ln>
                        </pic:spPr>
                      </pic:pic>
                    </a:graphicData>
                  </a:graphic>
                </wp:inline>
              </w:drawing>
            </w:r>
          </w:p>
          <w:p w:rsidR="00774093" w:rsidRDefault="00774093" w:rsidP="00801F92">
            <w:pPr>
              <w:rPr>
                <w:lang w:val="es-AR"/>
              </w:rPr>
            </w:pPr>
            <w:r>
              <w:rPr>
                <w:lang w:val="es-AR"/>
              </w:rPr>
              <w:t>- Yêu cầu HS tiến hành và thảo luận trả lời câu hỏi.</w:t>
            </w:r>
          </w:p>
          <w:p w:rsidR="00774093" w:rsidRDefault="00774093" w:rsidP="00801F92">
            <w:pPr>
              <w:rPr>
                <w:lang w:val="es-AR"/>
              </w:rPr>
            </w:pPr>
            <w:r>
              <w:rPr>
                <w:lang w:val="es-AR"/>
              </w:rPr>
              <w:t>- Giới thiệu về hiện tượng đối lưu.</w:t>
            </w:r>
          </w:p>
          <w:p w:rsidR="00774093" w:rsidRDefault="00774093" w:rsidP="00801F92">
            <w:pPr>
              <w:rPr>
                <w:lang w:val="es-AR"/>
              </w:rPr>
            </w:pPr>
            <w:r>
              <w:rPr>
                <w:lang w:val="es-AR"/>
              </w:rPr>
              <w:lastRenderedPageBreak/>
              <w:t xml:space="preserve"> </w:t>
            </w:r>
            <w:r>
              <w:rPr>
                <w:noProof/>
              </w:rPr>
              <w:drawing>
                <wp:inline distT="0" distB="0" distL="0" distR="0" wp14:anchorId="1C73BC0E" wp14:editId="1F022D18">
                  <wp:extent cx="14668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12000" contrast="6000"/>
                            <a:extLst>
                              <a:ext uri="{28A0092B-C50C-407E-A947-70E740481C1C}">
                                <a14:useLocalDpi xmlns:a14="http://schemas.microsoft.com/office/drawing/2010/main" val="0"/>
                              </a:ext>
                            </a:extLst>
                          </a:blip>
                          <a:srcRect/>
                          <a:stretch>
                            <a:fillRect/>
                          </a:stretch>
                        </pic:blipFill>
                        <pic:spPr bwMode="auto">
                          <a:xfrm>
                            <a:off x="0" y="0"/>
                            <a:ext cx="1466850" cy="1276350"/>
                          </a:xfrm>
                          <a:prstGeom prst="rect">
                            <a:avLst/>
                          </a:prstGeom>
                          <a:noFill/>
                          <a:ln>
                            <a:noFill/>
                          </a:ln>
                        </pic:spPr>
                      </pic:pic>
                    </a:graphicData>
                  </a:graphic>
                </wp:inline>
              </w:drawing>
            </w:r>
          </w:p>
          <w:p w:rsidR="00774093" w:rsidRDefault="00774093" w:rsidP="00801F92"/>
          <w:p w:rsidR="00774093" w:rsidRDefault="00774093" w:rsidP="00801F92"/>
          <w:p w:rsidR="00774093" w:rsidRDefault="00774093" w:rsidP="00801F92">
            <w:r>
              <w:t>Nhận biết  -GV : Chốt lại  nội dung trả lời và cho hs ghi  vở.</w:t>
            </w:r>
          </w:p>
          <w:p w:rsidR="00774093" w:rsidRDefault="00774093" w:rsidP="00801F92">
            <w:r>
              <w:rPr>
                <w:noProof/>
              </w:rPr>
              <w:drawing>
                <wp:inline distT="0" distB="0" distL="0" distR="0" wp14:anchorId="3188BA8D" wp14:editId="65697BFA">
                  <wp:extent cx="1895475" cy="1495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95425"/>
                          </a:xfrm>
                          <a:prstGeom prst="rect">
                            <a:avLst/>
                          </a:prstGeom>
                          <a:noFill/>
                          <a:ln>
                            <a:noFill/>
                          </a:ln>
                        </pic:spPr>
                      </pic:pic>
                    </a:graphicData>
                  </a:graphic>
                </wp:inline>
              </w:drawing>
            </w:r>
            <w:r>
              <w:t xml:space="preserve">Căn cứ vào kết quả thí nghiệm  </w:t>
            </w:r>
          </w:p>
          <w:p w:rsidR="00774093" w:rsidRDefault="00774093" w:rsidP="00801F92">
            <w:pPr>
              <w:rPr>
                <w:vertAlign w:val="subscript"/>
              </w:rPr>
            </w:pPr>
            <w:r>
              <w:t>Yêu cầu HS thảo luận nhóm để  trả lời các câu hỏi C</w:t>
            </w:r>
            <w:r>
              <w:rPr>
                <w:vertAlign w:val="subscript"/>
              </w:rPr>
              <w:t>7</w:t>
            </w:r>
            <w:r>
              <w:t>, C</w:t>
            </w:r>
            <w:r>
              <w:rPr>
                <w:vertAlign w:val="subscript"/>
              </w:rPr>
              <w:t>8</w:t>
            </w:r>
            <w:r>
              <w:t>, C</w:t>
            </w:r>
            <w:r>
              <w:rPr>
                <w:vertAlign w:val="subscript"/>
              </w:rPr>
              <w:t>9</w:t>
            </w:r>
          </w:p>
          <w:p w:rsidR="00774093" w:rsidRDefault="00774093" w:rsidP="00801F92"/>
          <w:p w:rsidR="00774093" w:rsidRDefault="00774093" w:rsidP="00801F92">
            <w:r>
              <w:rPr>
                <w:noProof/>
              </w:rPr>
              <w:drawing>
                <wp:inline distT="0" distB="0" distL="0" distR="0" wp14:anchorId="1AC60DF9" wp14:editId="3B12CF5E">
                  <wp:extent cx="18954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24000"/>
                            <a:extLst>
                              <a:ext uri="{28A0092B-C50C-407E-A947-70E740481C1C}">
                                <a14:useLocalDpi xmlns:a14="http://schemas.microsoft.com/office/drawing/2010/main" val="0"/>
                              </a:ext>
                            </a:extLst>
                          </a:blip>
                          <a:srcRect/>
                          <a:stretch>
                            <a:fillRect/>
                          </a:stretch>
                        </pic:blipFill>
                        <pic:spPr bwMode="auto">
                          <a:xfrm>
                            <a:off x="0" y="0"/>
                            <a:ext cx="1895475" cy="1400175"/>
                          </a:xfrm>
                          <a:prstGeom prst="rect">
                            <a:avLst/>
                          </a:prstGeom>
                          <a:noFill/>
                          <a:ln>
                            <a:noFill/>
                          </a:ln>
                        </pic:spPr>
                      </pic:pic>
                    </a:graphicData>
                  </a:graphic>
                </wp:inline>
              </w:drawing>
            </w:r>
          </w:p>
          <w:p w:rsidR="00774093" w:rsidRDefault="00774093" w:rsidP="00801F92"/>
          <w:p w:rsidR="00774093" w:rsidRDefault="00774093" w:rsidP="00801F92">
            <w:r>
              <w:t>- Thông báo về hiện tượng bức xạ nhiệt.</w:t>
            </w:r>
          </w:p>
        </w:tc>
        <w:tc>
          <w:tcPr>
            <w:tcW w:w="3121" w:type="dxa"/>
            <w:tcBorders>
              <w:top w:val="single" w:sz="4" w:space="0" w:color="auto"/>
              <w:left w:val="single" w:sz="4" w:space="0" w:color="auto"/>
              <w:bottom w:val="single" w:sz="4" w:space="0" w:color="auto"/>
              <w:right w:val="single" w:sz="4" w:space="0" w:color="auto"/>
            </w:tcBorders>
          </w:tcPr>
          <w:p w:rsidR="00774093" w:rsidRDefault="00774093" w:rsidP="00801F92">
            <w:pPr>
              <w:rPr>
                <w:b/>
                <w:bCs/>
              </w:rPr>
            </w:pPr>
          </w:p>
          <w:p w:rsidR="00774093" w:rsidRDefault="00774093" w:rsidP="00801F92">
            <w:pPr>
              <w:jc w:val="center"/>
              <w:rPr>
                <w:b/>
                <w:bCs/>
              </w:rPr>
            </w:pPr>
            <w:r>
              <w:rPr>
                <w:b/>
                <w:bCs/>
              </w:rPr>
              <w:t>[VD]</w:t>
            </w:r>
          </w:p>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r>
              <w:lastRenderedPageBreak/>
              <w:t>- Chia nhóm HS</w:t>
            </w:r>
          </w:p>
          <w:p w:rsidR="00774093" w:rsidRDefault="00774093" w:rsidP="00801F92">
            <w:r>
              <w:t xml:space="preserve">- Nhận dụng cụ </w:t>
            </w:r>
          </w:p>
          <w:p w:rsidR="00774093" w:rsidRDefault="00774093" w:rsidP="00801F92">
            <w:r>
              <w:t>- Tiến hành theo HD SGK</w:t>
            </w:r>
          </w:p>
          <w:p w:rsidR="00774093" w:rsidRDefault="00774093" w:rsidP="00801F92">
            <w:r>
              <w:t>- Quan sát thí nghiệm và trả lời các câu hỏi C</w:t>
            </w:r>
            <w:r>
              <w:rPr>
                <w:vertAlign w:val="subscript"/>
              </w:rPr>
              <w:t>1</w:t>
            </w:r>
            <w:r>
              <w:t>, C</w:t>
            </w:r>
            <w:r>
              <w:rPr>
                <w:vertAlign w:val="subscript"/>
              </w:rPr>
              <w:t>2</w:t>
            </w:r>
            <w:r>
              <w:t>.</w:t>
            </w:r>
          </w:p>
          <w:p w:rsidR="00774093" w:rsidRDefault="00774093" w:rsidP="00801F92"/>
          <w:p w:rsidR="00774093" w:rsidRDefault="00774093" w:rsidP="00801F92"/>
          <w:p w:rsidR="00774093" w:rsidRDefault="00774093" w:rsidP="00801F92">
            <w:pPr>
              <w:rPr>
                <w:b/>
                <w:bCs/>
              </w:rPr>
            </w:pPr>
          </w:p>
          <w:p w:rsidR="00774093" w:rsidRDefault="00774093" w:rsidP="00801F92">
            <w:pPr>
              <w:rPr>
                <w:b/>
                <w:bCs/>
              </w:rPr>
            </w:pPr>
            <w:r>
              <w:rPr>
                <w:b/>
                <w:bCs/>
              </w:rPr>
              <w:t>[VD]</w:t>
            </w:r>
          </w:p>
          <w:p w:rsidR="00774093" w:rsidRDefault="00774093" w:rsidP="00801F92"/>
          <w:p w:rsidR="00774093" w:rsidRDefault="00774093" w:rsidP="00801F92"/>
          <w:p w:rsidR="00774093" w:rsidRDefault="00774093" w:rsidP="00801F92">
            <w:r>
              <w:t>- Làm thí nghiệm như H23.2</w:t>
            </w:r>
          </w:p>
          <w:p w:rsidR="00774093" w:rsidRDefault="00774093" w:rsidP="00801F92">
            <w:pPr>
              <w:rPr>
                <w:vertAlign w:val="subscript"/>
              </w:rPr>
            </w:pPr>
            <w:r>
              <w:t>Thảo luận nhóm trả lời C</w:t>
            </w:r>
            <w:r>
              <w:rPr>
                <w:vertAlign w:val="subscript"/>
              </w:rPr>
              <w:t>4</w:t>
            </w:r>
            <w:r>
              <w:t>; C</w:t>
            </w:r>
            <w:r>
              <w:rPr>
                <w:vertAlign w:val="subscript"/>
              </w:rPr>
              <w:t>5</w:t>
            </w:r>
            <w:r>
              <w:t xml:space="preserve"> ;C</w:t>
            </w:r>
            <w:r>
              <w:rPr>
                <w:vertAlign w:val="subscript"/>
              </w:rPr>
              <w:t>6</w:t>
            </w:r>
          </w:p>
          <w:p w:rsidR="00774093" w:rsidRDefault="00774093" w:rsidP="00801F92"/>
          <w:p w:rsidR="00774093" w:rsidRDefault="00774093" w:rsidP="00801F92">
            <w:r>
              <w:t xml:space="preserve"> </w:t>
            </w:r>
          </w:p>
          <w:p w:rsidR="00774093" w:rsidRDefault="00774093" w:rsidP="00801F92"/>
          <w:p w:rsidR="00774093" w:rsidRDefault="00774093" w:rsidP="00801F92"/>
          <w:p w:rsidR="00774093" w:rsidRDefault="00774093" w:rsidP="00801F92">
            <w:r>
              <w:t>Quan sát thí nghiệm và trả lời câu hỏi.</w:t>
            </w:r>
          </w:p>
          <w:p w:rsidR="00774093" w:rsidRDefault="00774093" w:rsidP="00801F92">
            <w:pPr>
              <w:rPr>
                <w:lang w:val="pt-BR"/>
              </w:rPr>
            </w:pPr>
            <w:r>
              <w:rPr>
                <w:lang w:val="pt-BR"/>
              </w:rPr>
              <w:t>C</w:t>
            </w:r>
            <w:r>
              <w:rPr>
                <w:vertAlign w:val="subscript"/>
                <w:lang w:val="pt-BR"/>
              </w:rPr>
              <w:t>7</w:t>
            </w:r>
            <w:r>
              <w:rPr>
                <w:lang w:val="pt-BR"/>
              </w:rPr>
              <w:t xml:space="preserve"> và C</w:t>
            </w:r>
            <w:r>
              <w:rPr>
                <w:vertAlign w:val="subscript"/>
                <w:lang w:val="pt-BR"/>
              </w:rPr>
              <w:t>8</w:t>
            </w:r>
            <w:r>
              <w:rPr>
                <w:lang w:val="pt-BR"/>
              </w:rPr>
              <w:t>, C</w:t>
            </w:r>
            <w:r>
              <w:rPr>
                <w:vertAlign w:val="subscript"/>
                <w:lang w:val="pt-BR"/>
              </w:rPr>
              <w:t>9</w:t>
            </w:r>
            <w:r>
              <w:rPr>
                <w:lang w:val="pt-BR"/>
              </w:rPr>
              <w:t>.</w:t>
            </w:r>
          </w:p>
          <w:p w:rsidR="00774093" w:rsidRDefault="00774093" w:rsidP="00801F92">
            <w:r>
              <w:rPr>
                <w:lang w:val="pt-BR"/>
              </w:rPr>
              <w:t xml:space="preserve">  </w:t>
            </w:r>
          </w:p>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 w:rsidR="00774093" w:rsidRDefault="00774093" w:rsidP="00801F92">
            <w:pPr>
              <w:rPr>
                <w:b/>
                <w:bCs/>
              </w:rPr>
            </w:pPr>
          </w:p>
        </w:tc>
        <w:tc>
          <w:tcPr>
            <w:tcW w:w="3611" w:type="dxa"/>
            <w:tcBorders>
              <w:top w:val="single" w:sz="4" w:space="0" w:color="auto"/>
              <w:left w:val="single" w:sz="4" w:space="0" w:color="auto"/>
              <w:bottom w:val="single" w:sz="4" w:space="0" w:color="auto"/>
              <w:right w:val="single" w:sz="4" w:space="0" w:color="auto"/>
            </w:tcBorders>
          </w:tcPr>
          <w:p w:rsidR="00774093" w:rsidRDefault="00774093" w:rsidP="00801F92">
            <w:r>
              <w:rPr>
                <w:b/>
                <w:bCs/>
              </w:rPr>
              <w:lastRenderedPageBreak/>
              <w:t>I. Sự đối lưu:</w:t>
            </w:r>
            <w:r>
              <w:t xml:space="preserve"> </w:t>
            </w:r>
          </w:p>
          <w:p w:rsidR="00774093" w:rsidRDefault="00774093" w:rsidP="00801F92">
            <w:pPr>
              <w:jc w:val="both"/>
              <w:rPr>
                <w:b/>
                <w:i/>
              </w:rPr>
            </w:pPr>
            <w:r>
              <w:rPr>
                <w:b/>
                <w:i/>
              </w:rPr>
              <w:t>1. Thí nghiệm:</w:t>
            </w:r>
          </w:p>
          <w:p w:rsidR="00774093" w:rsidRDefault="00774093" w:rsidP="00801F92">
            <w:pPr>
              <w:jc w:val="both"/>
              <w:rPr>
                <w:b/>
                <w:i/>
              </w:rPr>
            </w:pPr>
            <w:r>
              <w:rPr>
                <w:b/>
                <w:i/>
              </w:rPr>
              <w:t>2. Trả lời câu hỏi:</w:t>
            </w:r>
          </w:p>
          <w:p w:rsidR="00774093" w:rsidRDefault="00774093" w:rsidP="00801F92">
            <w:pPr>
              <w:jc w:val="both"/>
            </w:pPr>
            <w:r>
              <w:t xml:space="preserve"> C</w:t>
            </w:r>
            <w:r>
              <w:rPr>
                <w:vertAlign w:val="subscript"/>
              </w:rPr>
              <w:t>1</w:t>
            </w:r>
            <w:r>
              <w:t>: Nước đã chuyển động thành dòng từ dưới lên rồi từ trên xuống.</w:t>
            </w:r>
          </w:p>
          <w:p w:rsidR="00774093" w:rsidRDefault="00774093" w:rsidP="00801F92">
            <w:pPr>
              <w:jc w:val="both"/>
            </w:pPr>
            <w:r>
              <w:t>C</w:t>
            </w:r>
            <w:r>
              <w:rPr>
                <w:vertAlign w:val="subscript"/>
              </w:rPr>
              <w:t>2</w:t>
            </w:r>
            <w:r>
              <w:t xml:space="preserve">: Lớp nước ở dưới nóng lên trước, nở ra, trọng lượng riêng giảm và trở lên nhỏ hơn trọng lượng riêng của lớp nước phía trước. Do đó, lớp nước nóng nổi </w:t>
            </w:r>
            <w:r>
              <w:lastRenderedPageBreak/>
              <w:t>lên còn lớp nước lạnh chìm xuống tạo thành dòng đối lưu.</w:t>
            </w:r>
          </w:p>
          <w:p w:rsidR="00774093" w:rsidRDefault="00774093" w:rsidP="00801F92">
            <w:pPr>
              <w:jc w:val="both"/>
            </w:pPr>
            <w:r>
              <w:t>C</w:t>
            </w:r>
            <w:r>
              <w:rPr>
                <w:vertAlign w:val="subscript"/>
              </w:rPr>
              <w:t>3</w:t>
            </w:r>
            <w:r>
              <w:t xml:space="preserve">: Nhờ nhiệt kế. </w:t>
            </w:r>
          </w:p>
          <w:p w:rsidR="00774093" w:rsidRDefault="00774093" w:rsidP="00801F92">
            <w:pPr>
              <w:jc w:val="both"/>
              <w:rPr>
                <w:b/>
                <w:bCs/>
                <w:i/>
              </w:rPr>
            </w:pPr>
          </w:p>
          <w:p w:rsidR="00774093" w:rsidRDefault="00774093" w:rsidP="00801F92">
            <w:pPr>
              <w:jc w:val="both"/>
              <w:rPr>
                <w:b/>
                <w:bCs/>
                <w:i/>
              </w:rPr>
            </w:pPr>
            <w:r>
              <w:rPr>
                <w:b/>
                <w:bCs/>
                <w:i/>
              </w:rPr>
              <w:t>3. Vận dụng</w:t>
            </w:r>
          </w:p>
          <w:p w:rsidR="00774093" w:rsidRDefault="00774093" w:rsidP="00801F92">
            <w:pPr>
              <w:ind w:left="-344" w:firstLine="344"/>
              <w:jc w:val="both"/>
            </w:pPr>
            <w:r>
              <w:t>C</w:t>
            </w:r>
            <w:r>
              <w:rPr>
                <w:vertAlign w:val="subscript"/>
              </w:rPr>
              <w:t>4</w:t>
            </w:r>
            <w:r>
              <w:t>. G.thích tương tự câu C</w:t>
            </w:r>
            <w:r>
              <w:rPr>
                <w:vertAlign w:val="subscript"/>
              </w:rPr>
              <w:t>2</w:t>
            </w:r>
            <w:r>
              <w:t xml:space="preserve"> </w:t>
            </w:r>
          </w:p>
          <w:p w:rsidR="00774093" w:rsidRDefault="00774093" w:rsidP="00801F92">
            <w:pPr>
              <w:jc w:val="both"/>
            </w:pPr>
            <w:r>
              <w:t>C</w:t>
            </w:r>
            <w:r>
              <w:rPr>
                <w:vertAlign w:val="subscript"/>
              </w:rPr>
              <w:t>5</w:t>
            </w:r>
            <w:r>
              <w:t>.Để phần nước phía dưới nóng lên trước đi lên, phần nước phía trên đi xuống, tạo thành dòng đối lưu.</w:t>
            </w:r>
          </w:p>
          <w:p w:rsidR="00774093" w:rsidRDefault="00774093" w:rsidP="00801F92">
            <w:pPr>
              <w:rPr>
                <w:b/>
                <w:bCs/>
              </w:rPr>
            </w:pPr>
            <w:r>
              <w:t>C</w:t>
            </w:r>
            <w:r>
              <w:rPr>
                <w:vertAlign w:val="subscript"/>
              </w:rPr>
              <w:t>6</w:t>
            </w:r>
            <w:r>
              <w:t>. Trong chân không và trong chất rắn không xảy ra hiện tượng đối lưu vì không thể tạo thành dòng đối lưu. Kết luận: Đối lưu là sự truyền nhiệt bằng các dòng chất lỏng hoặc chất khí, đó là hình thức truyền nhiệt chủ yếu của chất lỏng và chất khí</w:t>
            </w:r>
          </w:p>
          <w:p w:rsidR="00774093" w:rsidRDefault="00774093" w:rsidP="00801F92">
            <w:pPr>
              <w:jc w:val="both"/>
              <w:rPr>
                <w:b/>
                <w:bCs/>
              </w:rPr>
            </w:pPr>
          </w:p>
          <w:p w:rsidR="00774093" w:rsidRDefault="00774093" w:rsidP="00801F92">
            <w:pPr>
              <w:jc w:val="both"/>
              <w:rPr>
                <w:b/>
                <w:bCs/>
              </w:rPr>
            </w:pPr>
            <w:r>
              <w:rPr>
                <w:b/>
                <w:bCs/>
              </w:rPr>
              <w:t>II. Bức xạ nhiệt</w:t>
            </w:r>
          </w:p>
          <w:p w:rsidR="00774093" w:rsidRDefault="00774093" w:rsidP="00801F92">
            <w:pPr>
              <w:jc w:val="both"/>
              <w:rPr>
                <w:b/>
                <w:bCs/>
              </w:rPr>
            </w:pPr>
            <w:r>
              <w:rPr>
                <w:b/>
                <w:i/>
              </w:rPr>
              <w:t>1. Thí nghiệm</w:t>
            </w:r>
            <w:r>
              <w:rPr>
                <w:b/>
                <w:bCs/>
              </w:rPr>
              <w:t xml:space="preserve"> :   </w:t>
            </w:r>
            <w:r>
              <w:t xml:space="preserve">Quan sát </w:t>
            </w:r>
          </w:p>
          <w:p w:rsidR="00774093" w:rsidRDefault="00774093" w:rsidP="00801F92">
            <w:pPr>
              <w:jc w:val="both"/>
              <w:rPr>
                <w:b/>
                <w:i/>
              </w:rPr>
            </w:pPr>
            <w:r>
              <w:rPr>
                <w:b/>
                <w:i/>
              </w:rPr>
              <w:t>2. Trả lời câu hỏi :</w:t>
            </w:r>
          </w:p>
          <w:p w:rsidR="00774093" w:rsidRDefault="00774093" w:rsidP="00801F92">
            <w:pPr>
              <w:jc w:val="both"/>
            </w:pPr>
            <w:r>
              <w:t>C</w:t>
            </w:r>
            <w:r>
              <w:rPr>
                <w:vertAlign w:val="subscript"/>
              </w:rPr>
              <w:t>7</w:t>
            </w:r>
            <w:r>
              <w:t xml:space="preserve"> : Không khí trong bình đã nóng lên và nở ra.</w:t>
            </w:r>
          </w:p>
          <w:p w:rsidR="00774093" w:rsidRDefault="00774093" w:rsidP="00801F92">
            <w:pPr>
              <w:jc w:val="both"/>
            </w:pPr>
            <w:r>
              <w:t>C</w:t>
            </w:r>
            <w:r>
              <w:rPr>
                <w:vertAlign w:val="subscript"/>
              </w:rPr>
              <w:t>8</w:t>
            </w:r>
            <w:r>
              <w:t>. Không khí trong bình đã lạnh đi. Miếng gỗ đã ngăn không cho nhiệt truyền từ đèn sang bình. Điều này chứng tỏ nhiệt được truyền từ đèn đến bình theo đường thẳng.</w:t>
            </w:r>
          </w:p>
          <w:p w:rsidR="00774093" w:rsidRDefault="00774093" w:rsidP="00801F92">
            <w:r>
              <w:t>C</w:t>
            </w:r>
            <w:r>
              <w:rPr>
                <w:vertAlign w:val="subscript"/>
              </w:rPr>
              <w:t>9</w:t>
            </w:r>
            <w:r>
              <w:t xml:space="preserve">.Không phải là dẫn nhiệt vì không khí dẫn nhiệt kém. Cũng không phải đối lưu vì nhiệt được truyền theo đường thẳng . </w:t>
            </w:r>
          </w:p>
          <w:p w:rsidR="00774093" w:rsidRDefault="00774093" w:rsidP="00801F92">
            <w:r>
              <w:rPr>
                <w:b/>
              </w:rPr>
              <w:t>Kết luận</w:t>
            </w:r>
            <w:r>
              <w:t>: Bức xạ nhiệt là sự truyền nhiệt bằng các tia nhiệt đi thẳng. Bức xạ nhiệt có thể xảy ra cả ở trong chân không.</w:t>
            </w:r>
          </w:p>
          <w:p w:rsidR="00774093" w:rsidRDefault="00774093" w:rsidP="00801F92">
            <w:r>
              <w:t xml:space="preserve">Khả năng hấp thụ tia nhiệt của vật phụ thuộc vào tính chất của bề mặt. Vật có bề mặt càng xù xì và màu càng sẫm thì hấp thụ tia nhiệt càng nhiều. </w:t>
            </w:r>
          </w:p>
        </w:tc>
      </w:tr>
    </w:tbl>
    <w:p w:rsidR="00774093" w:rsidRDefault="00774093" w:rsidP="00774093">
      <w:pPr>
        <w:ind w:left="360"/>
        <w:jc w:val="center"/>
      </w:pPr>
      <w:r>
        <w:rPr>
          <w:b/>
        </w:rPr>
        <w:lastRenderedPageBreak/>
        <w:t>Hoạt động 3: Vận dụng - củng cố - Hướng dẫn về nhà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312"/>
        <w:gridCol w:w="3312"/>
      </w:tblGrid>
      <w:tr w:rsidR="00774093" w:rsidTr="00801F92">
        <w:tc>
          <w:tcPr>
            <w:tcW w:w="3312" w:type="dxa"/>
            <w:tcBorders>
              <w:top w:val="single" w:sz="4" w:space="0" w:color="auto"/>
              <w:left w:val="single" w:sz="4" w:space="0" w:color="auto"/>
              <w:bottom w:val="single" w:sz="4" w:space="0" w:color="auto"/>
              <w:right w:val="single" w:sz="4" w:space="0" w:color="auto"/>
            </w:tcBorders>
            <w:hideMark/>
          </w:tcPr>
          <w:p w:rsidR="00774093" w:rsidRDefault="00774093" w:rsidP="00801F92">
            <w:pPr>
              <w:rPr>
                <w:vertAlign w:val="subscript"/>
              </w:rPr>
            </w:pPr>
            <w:r>
              <w:t>HS hướng dẫn học sinh trả lời câu hỏi phần vận dụng : C</w:t>
            </w:r>
            <w:r>
              <w:rPr>
                <w:vertAlign w:val="subscript"/>
              </w:rPr>
              <w:t>10</w:t>
            </w:r>
          </w:p>
          <w:p w:rsidR="00774093" w:rsidRDefault="00774093" w:rsidP="00801F92">
            <w:pPr>
              <w:rPr>
                <w:u w:val="single"/>
              </w:rPr>
            </w:pPr>
            <w:r>
              <w:t xml:space="preserve"> C</w:t>
            </w:r>
            <w:r>
              <w:rPr>
                <w:vertAlign w:val="subscript"/>
              </w:rPr>
              <w:t>11</w:t>
            </w:r>
            <w:r>
              <w:t xml:space="preserve"> , C</w:t>
            </w:r>
            <w:r>
              <w:rPr>
                <w:vertAlign w:val="subscript"/>
              </w:rPr>
              <w:t>12</w:t>
            </w:r>
          </w:p>
        </w:tc>
        <w:tc>
          <w:tcPr>
            <w:tcW w:w="3312"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u w:val="single"/>
              </w:rPr>
            </w:pPr>
            <w:r>
              <w:rPr>
                <w:bCs/>
              </w:rPr>
              <w:t>HS tự học có hướng dẫn</w:t>
            </w:r>
          </w:p>
        </w:tc>
        <w:tc>
          <w:tcPr>
            <w:tcW w:w="3312"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both"/>
            </w:pPr>
            <w:r>
              <w:rPr>
                <w:b/>
                <w:bCs/>
              </w:rPr>
              <w:t>III.Vận dụng</w:t>
            </w:r>
            <w:r>
              <w:t xml:space="preserve"> :</w:t>
            </w:r>
          </w:p>
          <w:p w:rsidR="00774093" w:rsidRDefault="00774093" w:rsidP="00801F92">
            <w:pPr>
              <w:jc w:val="both"/>
            </w:pPr>
            <w:r>
              <w:t>C</w:t>
            </w:r>
            <w:r>
              <w:rPr>
                <w:vertAlign w:val="subscript"/>
              </w:rPr>
              <w:t>10</w:t>
            </w:r>
            <w:r>
              <w:t xml:space="preserve">. Để làm tăng khả năng hấp thụ nhiệt </w:t>
            </w:r>
          </w:p>
          <w:p w:rsidR="00774093" w:rsidRDefault="00774093" w:rsidP="00801F92">
            <w:pPr>
              <w:rPr>
                <w:u w:val="single"/>
                <w:lang w:val="nb-NO"/>
              </w:rPr>
            </w:pPr>
            <w:r>
              <w:rPr>
                <w:lang w:val="nb-NO"/>
              </w:rPr>
              <w:t>C</w:t>
            </w:r>
            <w:r>
              <w:rPr>
                <w:vertAlign w:val="subscript"/>
                <w:lang w:val="nb-NO"/>
              </w:rPr>
              <w:t>11</w:t>
            </w:r>
            <w:r>
              <w:rPr>
                <w:lang w:val="nb-NO"/>
              </w:rPr>
              <w:t>.Để làm giảm sự hấp thụ nhiệt</w:t>
            </w:r>
          </w:p>
        </w:tc>
      </w:tr>
    </w:tbl>
    <w:p w:rsidR="00774093" w:rsidRDefault="00774093" w:rsidP="00774093">
      <w:r>
        <w:rPr>
          <w:u w:val="single"/>
        </w:rPr>
        <w:t>4. Củng cố:</w:t>
      </w:r>
      <w:r>
        <w:t xml:space="preserve">     C</w:t>
      </w:r>
      <w:r>
        <w:rPr>
          <w:vertAlign w:val="subscript"/>
        </w:rPr>
        <w:t>12</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980"/>
        <w:gridCol w:w="1620"/>
        <w:gridCol w:w="1696"/>
      </w:tblGrid>
      <w:tr w:rsidR="00774093" w:rsidTr="00801F92">
        <w:tc>
          <w:tcPr>
            <w:tcW w:w="2988"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b/>
              </w:rPr>
            </w:pPr>
            <w:r>
              <w:rPr>
                <w:b/>
              </w:rPr>
              <w:t>Chất</w:t>
            </w:r>
          </w:p>
        </w:tc>
        <w:tc>
          <w:tcPr>
            <w:tcW w:w="1620"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b/>
              </w:rPr>
            </w:pPr>
            <w:r>
              <w:rPr>
                <w:b/>
              </w:rPr>
              <w:t>Rắn</w:t>
            </w:r>
          </w:p>
        </w:tc>
        <w:tc>
          <w:tcPr>
            <w:tcW w:w="1980"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b/>
              </w:rPr>
            </w:pPr>
            <w:r>
              <w:rPr>
                <w:b/>
              </w:rPr>
              <w:t>Lỏng</w:t>
            </w:r>
          </w:p>
        </w:tc>
        <w:tc>
          <w:tcPr>
            <w:tcW w:w="1620"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b/>
              </w:rPr>
            </w:pPr>
            <w:r>
              <w:rPr>
                <w:b/>
              </w:rPr>
              <w:t>Khí</w:t>
            </w:r>
          </w:p>
        </w:tc>
        <w:tc>
          <w:tcPr>
            <w:tcW w:w="1696" w:type="dxa"/>
            <w:tcBorders>
              <w:top w:val="single" w:sz="4" w:space="0" w:color="auto"/>
              <w:left w:val="single" w:sz="4" w:space="0" w:color="auto"/>
              <w:bottom w:val="single" w:sz="4" w:space="0" w:color="auto"/>
              <w:right w:val="single" w:sz="4" w:space="0" w:color="auto"/>
            </w:tcBorders>
            <w:hideMark/>
          </w:tcPr>
          <w:p w:rsidR="00774093" w:rsidRDefault="00774093" w:rsidP="00801F92">
            <w:pPr>
              <w:jc w:val="center"/>
              <w:rPr>
                <w:b/>
              </w:rPr>
            </w:pPr>
            <w:r>
              <w:rPr>
                <w:b/>
              </w:rPr>
              <w:t>Chân không</w:t>
            </w:r>
          </w:p>
        </w:tc>
      </w:tr>
      <w:tr w:rsidR="00774093" w:rsidTr="00801F92">
        <w:tc>
          <w:tcPr>
            <w:tcW w:w="2988" w:type="dxa"/>
            <w:tcBorders>
              <w:top w:val="single" w:sz="4" w:space="0" w:color="auto"/>
              <w:left w:val="single" w:sz="4" w:space="0" w:color="auto"/>
              <w:bottom w:val="single" w:sz="4" w:space="0" w:color="auto"/>
              <w:right w:val="single" w:sz="4" w:space="0" w:color="auto"/>
            </w:tcBorders>
            <w:hideMark/>
          </w:tcPr>
          <w:p w:rsidR="00774093" w:rsidRDefault="00774093" w:rsidP="00801F92">
            <w:r>
              <w:lastRenderedPageBreak/>
              <w:t>Hình thức truyền nhiệt chủ yếu</w:t>
            </w:r>
          </w:p>
        </w:tc>
        <w:tc>
          <w:tcPr>
            <w:tcW w:w="1620" w:type="dxa"/>
            <w:tcBorders>
              <w:top w:val="single" w:sz="4" w:space="0" w:color="auto"/>
              <w:left w:val="single" w:sz="4" w:space="0" w:color="auto"/>
              <w:bottom w:val="single" w:sz="4" w:space="0" w:color="auto"/>
              <w:right w:val="single" w:sz="4" w:space="0" w:color="auto"/>
            </w:tcBorders>
            <w:hideMark/>
          </w:tcPr>
          <w:p w:rsidR="00774093" w:rsidRDefault="00774093" w:rsidP="00801F92">
            <w:r>
              <w:t>Dẫn nhiệt</w:t>
            </w:r>
          </w:p>
        </w:tc>
        <w:tc>
          <w:tcPr>
            <w:tcW w:w="1980" w:type="dxa"/>
            <w:tcBorders>
              <w:top w:val="single" w:sz="4" w:space="0" w:color="auto"/>
              <w:left w:val="single" w:sz="4" w:space="0" w:color="auto"/>
              <w:bottom w:val="single" w:sz="4" w:space="0" w:color="auto"/>
              <w:right w:val="single" w:sz="4" w:space="0" w:color="auto"/>
            </w:tcBorders>
            <w:hideMark/>
          </w:tcPr>
          <w:p w:rsidR="00774093" w:rsidRDefault="00774093" w:rsidP="00801F92">
            <w:r>
              <w:t>Đối lưu</w:t>
            </w:r>
          </w:p>
        </w:tc>
        <w:tc>
          <w:tcPr>
            <w:tcW w:w="1620" w:type="dxa"/>
            <w:tcBorders>
              <w:top w:val="single" w:sz="4" w:space="0" w:color="auto"/>
              <w:left w:val="single" w:sz="4" w:space="0" w:color="auto"/>
              <w:bottom w:val="single" w:sz="4" w:space="0" w:color="auto"/>
              <w:right w:val="single" w:sz="4" w:space="0" w:color="auto"/>
            </w:tcBorders>
            <w:hideMark/>
          </w:tcPr>
          <w:p w:rsidR="00774093" w:rsidRDefault="00774093" w:rsidP="00801F92">
            <w:r>
              <w:t>Đối lưu</w:t>
            </w:r>
          </w:p>
        </w:tc>
        <w:tc>
          <w:tcPr>
            <w:tcW w:w="1696" w:type="dxa"/>
            <w:tcBorders>
              <w:top w:val="single" w:sz="4" w:space="0" w:color="auto"/>
              <w:left w:val="single" w:sz="4" w:space="0" w:color="auto"/>
              <w:bottom w:val="single" w:sz="4" w:space="0" w:color="auto"/>
              <w:right w:val="single" w:sz="4" w:space="0" w:color="auto"/>
            </w:tcBorders>
            <w:hideMark/>
          </w:tcPr>
          <w:p w:rsidR="00774093" w:rsidRDefault="00774093" w:rsidP="00801F92">
            <w:r>
              <w:t>Bức xạ nhiệt</w:t>
            </w:r>
          </w:p>
        </w:tc>
      </w:tr>
    </w:tbl>
    <w:p w:rsidR="00774093" w:rsidRDefault="00774093" w:rsidP="00774093">
      <w:r>
        <w:rPr>
          <w:u w:val="single"/>
        </w:rPr>
        <w:t xml:space="preserve">5. Hướng dẫn học </w:t>
      </w:r>
    </w:p>
    <w:p w:rsidR="00774093" w:rsidRDefault="00774093" w:rsidP="00774093">
      <w:pPr>
        <w:jc w:val="both"/>
        <w:rPr>
          <w:lang w:val="es-AR"/>
        </w:rPr>
      </w:pPr>
      <w:r>
        <w:rPr>
          <w:b/>
          <w:i/>
          <w:lang w:val="es-AR"/>
        </w:rPr>
        <w:t>Bài 23.1.</w:t>
      </w:r>
      <w:r>
        <w:rPr>
          <w:lang w:val="es-AR"/>
        </w:rPr>
        <w:tab/>
        <w:t>Đáp án c.</w:t>
      </w:r>
      <w:r>
        <w:rPr>
          <w:lang w:val="es-AR"/>
        </w:rPr>
        <w:tab/>
      </w:r>
      <w:r>
        <w:rPr>
          <w:b/>
          <w:i/>
          <w:lang w:val="es-AR"/>
        </w:rPr>
        <w:t>Bài 23.2.</w:t>
      </w:r>
      <w:r>
        <w:rPr>
          <w:lang w:val="es-AR"/>
        </w:rPr>
        <w:t xml:space="preserve"> </w:t>
      </w:r>
      <w:r>
        <w:rPr>
          <w:lang w:val="es-AR"/>
        </w:rPr>
        <w:tab/>
        <w:t xml:space="preserve">Đáp án C. </w:t>
      </w:r>
    </w:p>
    <w:p w:rsidR="00774093" w:rsidRDefault="00774093" w:rsidP="00774093">
      <w:pPr>
        <w:jc w:val="both"/>
        <w:rPr>
          <w:lang w:val="es-AR"/>
        </w:rPr>
      </w:pPr>
      <w:r>
        <w:rPr>
          <w:b/>
          <w:i/>
          <w:lang w:val="es-AR"/>
        </w:rPr>
        <w:t>Bài 23.3.</w:t>
      </w:r>
      <w:r>
        <w:rPr>
          <w:lang w:val="es-AR"/>
        </w:rPr>
        <w:t xml:space="preserve">  Đốt ở đáy ống để tạo ra các dòng đổi lưu.</w:t>
      </w:r>
    </w:p>
    <w:p w:rsidR="00774093" w:rsidRDefault="00774093" w:rsidP="00774093">
      <w:pPr>
        <w:jc w:val="both"/>
        <w:rPr>
          <w:color w:val="000000"/>
          <w:lang w:val="es-AR"/>
        </w:rPr>
      </w:pPr>
      <w:r>
        <w:rPr>
          <w:b/>
          <w:i/>
          <w:lang w:val="es-AR"/>
        </w:rPr>
        <w:t>Bài 23.4.</w:t>
      </w:r>
      <w:r>
        <w:rPr>
          <w:lang w:val="es-AR"/>
        </w:rPr>
        <w:t xml:space="preserve">  </w:t>
      </w:r>
      <w:r>
        <w:rPr>
          <w:color w:val="000000"/>
          <w:lang w:val="es-AR"/>
        </w:rPr>
        <w:t>Khi đèn kéo quân được thắp lên, bên trong đèn xuất hiện các dòng đối lưu của không khí. Những dòng đối lưu nàylàm quay tán của đèn kéo quân.</w:t>
      </w:r>
    </w:p>
    <w:p w:rsidR="00774093" w:rsidRDefault="00774093" w:rsidP="00774093">
      <w:pPr>
        <w:jc w:val="both"/>
        <w:rPr>
          <w:lang w:val="es-AR"/>
        </w:rPr>
      </w:pPr>
      <w:r>
        <w:rPr>
          <w:b/>
          <w:i/>
          <w:lang w:val="es-AR"/>
        </w:rPr>
        <w:t>Bài 23.5.</w:t>
      </w:r>
      <w:r>
        <w:rPr>
          <w:lang w:val="es-AR"/>
        </w:rPr>
        <w:t xml:space="preserve"> Không. Sự truyền nhiệt khi đưa miếng đồng vào ngọn lửa làm miếng đồng nóng lên là sự dẫn nhiệt. Miếng đồng nguội đi là do truyền nhiệt vào không khí bằng bức xạ nhiệt.</w:t>
      </w:r>
    </w:p>
    <w:p w:rsidR="00774093" w:rsidRDefault="00774093" w:rsidP="00774093">
      <w:pPr>
        <w:tabs>
          <w:tab w:val="left" w:pos="0"/>
        </w:tabs>
        <w:rPr>
          <w:lang w:val="es-AR"/>
        </w:rPr>
      </w:pPr>
      <w:r>
        <w:rPr>
          <w:lang w:val="es-AR"/>
        </w:rPr>
        <w:t>- Học bài theo SGK , phần ghi nhớ.</w:t>
      </w:r>
    </w:p>
    <w:p w:rsidR="00774093" w:rsidRDefault="00774093" w:rsidP="00774093">
      <w:pPr>
        <w:tabs>
          <w:tab w:val="left" w:pos="0"/>
        </w:tabs>
        <w:rPr>
          <w:lang w:val="es-AR"/>
        </w:rPr>
      </w:pPr>
      <w:r>
        <w:rPr>
          <w:lang w:val="es-AR"/>
        </w:rPr>
        <w:t>- Làm các bài tập trong SBT</w:t>
      </w:r>
    </w:p>
    <w:p w:rsidR="00774093" w:rsidRDefault="00774093" w:rsidP="007774E5">
      <w:pPr>
        <w:pStyle w:val="Heading1"/>
        <w:rPr>
          <w:rFonts w:ascii="Times New Roman" w:hAnsi="Times New Roman"/>
        </w:rPr>
      </w:pPr>
      <w:r>
        <w:rPr>
          <w:rFonts w:ascii="Times New Roman" w:hAnsi="Times New Roman"/>
        </w:rPr>
        <w:t>V.  Rút kinh nghiệm</w:t>
      </w:r>
    </w:p>
    <w:p w:rsidR="007774E5" w:rsidRDefault="007774E5" w:rsidP="007774E5">
      <w:r>
        <w:t>- Lưu ý HS: sự truyền nhiệt bên ngoài vũ trụ (chân không) là bức xạ nhiệt</w:t>
      </w:r>
    </w:p>
    <w:p w:rsidR="007774E5" w:rsidRPr="007774E5" w:rsidRDefault="007774E5" w:rsidP="007774E5">
      <w:r>
        <w:t>- Cho HS làm BT giải thích về các màu sắc: ra đường mặc áo màu sáng,…..</w:t>
      </w:r>
    </w:p>
    <w:p w:rsidR="00774093" w:rsidRDefault="00774093" w:rsidP="00774093">
      <w:pPr>
        <w:ind w:left="5040"/>
        <w:sectPr w:rsidR="00774093">
          <w:pgSz w:w="11906" w:h="16838"/>
          <w:pgMar w:top="450" w:right="746" w:bottom="540" w:left="1134" w:header="270" w:footer="184" w:gutter="0"/>
          <w:cols w:space="720"/>
        </w:sectPr>
      </w:pPr>
      <w:r>
        <w:t>Ký d</w:t>
      </w:r>
      <w:r w:rsidR="007774E5">
        <w:t>uyệt, ngày …..  tháng  …..  năm</w:t>
      </w:r>
    </w:p>
    <w:p w:rsidR="00344A26" w:rsidRDefault="00344A26"/>
    <w:sectPr w:rsidR="00344A26" w:rsidSect="00F56B26">
      <w:head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1CE" w:rsidRDefault="005561CE">
      <w:r>
        <w:separator/>
      </w:r>
    </w:p>
  </w:endnote>
  <w:endnote w:type="continuationSeparator" w:id="0">
    <w:p w:rsidR="005561CE" w:rsidRDefault="0055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1CE" w:rsidRDefault="005561CE">
      <w:r>
        <w:separator/>
      </w:r>
    </w:p>
  </w:footnote>
  <w:footnote w:type="continuationSeparator" w:id="0">
    <w:p w:rsidR="005561CE" w:rsidRDefault="0055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E" w:rsidRPr="0059614E" w:rsidRDefault="00774093" w:rsidP="0059614E">
    <w:pPr>
      <w:pStyle w:val="Header"/>
      <w:jc w:val="right"/>
      <w:rPr>
        <w:sz w:val="24"/>
        <w:szCs w:val="24"/>
      </w:rPr>
    </w:pPr>
    <w:r w:rsidRPr="0059614E">
      <w:rPr>
        <w:sz w:val="24"/>
        <w:szCs w:val="24"/>
      </w:rPr>
      <w:t>Gv: Nguyễn Minh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93"/>
    <w:rsid w:val="00344A26"/>
    <w:rsid w:val="005561CE"/>
    <w:rsid w:val="006667CF"/>
    <w:rsid w:val="00774093"/>
    <w:rsid w:val="007774E5"/>
    <w:rsid w:val="008A7E6D"/>
    <w:rsid w:val="009E3FC1"/>
    <w:rsid w:val="00A318F0"/>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D1DAF-7DF0-4709-9C3D-35744BCF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093"/>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7740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093"/>
    <w:rPr>
      <w:rFonts w:ascii="Arial" w:eastAsia="Times New Roman" w:hAnsi="Arial" w:cs="Arial"/>
      <w:b/>
      <w:bCs/>
      <w:kern w:val="32"/>
      <w:sz w:val="32"/>
      <w:szCs w:val="32"/>
    </w:rPr>
  </w:style>
  <w:style w:type="paragraph" w:styleId="Header">
    <w:name w:val="header"/>
    <w:basedOn w:val="Normal"/>
    <w:link w:val="HeaderChar"/>
    <w:unhideWhenUsed/>
    <w:rsid w:val="00774093"/>
    <w:pPr>
      <w:tabs>
        <w:tab w:val="center" w:pos="4320"/>
        <w:tab w:val="right" w:pos="8640"/>
      </w:tabs>
    </w:pPr>
  </w:style>
  <w:style w:type="character" w:customStyle="1" w:styleId="HeaderChar">
    <w:name w:val="Header Char"/>
    <w:basedOn w:val="DefaultParagraphFont"/>
    <w:link w:val="Header"/>
    <w:rsid w:val="00774093"/>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708</Words>
  <Characters>4041</Characters>
  <Application>Microsoft Office Word</Application>
  <DocSecurity>0</DocSecurity>
  <Lines>33</Lines>
  <Paragraphs>9</Paragraphs>
  <ScaleCrop>false</ScaleCrop>
  <Company>Microsoft</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2020-09-23T08:29:00Z</dcterms:created>
  <dcterms:modified xsi:type="dcterms:W3CDTF">2023-02-20T14:23:00Z</dcterms:modified>
</cp:coreProperties>
</file>